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1A" w:rsidRPr="00070A1A" w:rsidRDefault="00070A1A" w:rsidP="00070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A1A">
        <w:rPr>
          <w:rFonts w:ascii="Times New Roman" w:hAnsi="Times New Roman" w:cs="Times New Roman"/>
          <w:sz w:val="28"/>
          <w:szCs w:val="28"/>
        </w:rPr>
        <w:t>Муниципальный образовательный форум</w:t>
      </w:r>
    </w:p>
    <w:p w:rsidR="00070A1A" w:rsidRPr="00070A1A" w:rsidRDefault="00070A1A" w:rsidP="00070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A1A">
        <w:rPr>
          <w:rFonts w:ascii="Times New Roman" w:hAnsi="Times New Roman" w:cs="Times New Roman"/>
          <w:sz w:val="28"/>
          <w:szCs w:val="28"/>
        </w:rPr>
        <w:t xml:space="preserve">«PRO.образование-64. Векторы развития. </w:t>
      </w:r>
      <w:proofErr w:type="spellStart"/>
      <w:r w:rsidRPr="00070A1A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070A1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70A1A" w:rsidRPr="00070A1A" w:rsidRDefault="00070A1A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A1A" w:rsidRDefault="00070A1A" w:rsidP="00070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A1A">
        <w:rPr>
          <w:rFonts w:ascii="Times New Roman" w:hAnsi="Times New Roman" w:cs="Times New Roman"/>
          <w:sz w:val="28"/>
          <w:szCs w:val="28"/>
        </w:rPr>
        <w:t xml:space="preserve">Стратегическая площадка №3  </w:t>
      </w:r>
    </w:p>
    <w:p w:rsidR="00070A1A" w:rsidRPr="00070A1A" w:rsidRDefault="00070A1A" w:rsidP="00070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A1A">
        <w:rPr>
          <w:rFonts w:ascii="Times New Roman" w:hAnsi="Times New Roman" w:cs="Times New Roman"/>
          <w:sz w:val="28"/>
          <w:szCs w:val="28"/>
        </w:rPr>
        <w:t>«От образа идеальной российской школы – к построению единого образовательного пространства».</w:t>
      </w:r>
    </w:p>
    <w:p w:rsidR="00070A1A" w:rsidRPr="00070A1A" w:rsidRDefault="00070A1A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A1A" w:rsidRPr="00070A1A" w:rsidRDefault="00070A1A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A1A" w:rsidRPr="00070A1A" w:rsidRDefault="00070A1A" w:rsidP="00070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0A1A">
        <w:rPr>
          <w:rFonts w:ascii="Times New Roman" w:hAnsi="Times New Roman" w:cs="Times New Roman"/>
          <w:b/>
          <w:sz w:val="28"/>
          <w:szCs w:val="28"/>
        </w:rPr>
        <w:t xml:space="preserve">Объективность </w:t>
      </w:r>
      <w:proofErr w:type="spellStart"/>
      <w:r w:rsidRPr="00070A1A">
        <w:rPr>
          <w:rFonts w:ascii="Times New Roman" w:hAnsi="Times New Roman" w:cs="Times New Roman"/>
          <w:b/>
          <w:sz w:val="28"/>
          <w:szCs w:val="28"/>
        </w:rPr>
        <w:t>внутришкольной</w:t>
      </w:r>
      <w:proofErr w:type="spellEnd"/>
      <w:r w:rsidRPr="00070A1A">
        <w:rPr>
          <w:rFonts w:ascii="Times New Roman" w:hAnsi="Times New Roman" w:cs="Times New Roman"/>
          <w:b/>
          <w:sz w:val="28"/>
          <w:szCs w:val="28"/>
        </w:rPr>
        <w:t xml:space="preserve"> системы оценивания</w:t>
      </w:r>
      <w:bookmarkEnd w:id="0"/>
    </w:p>
    <w:p w:rsidR="00070A1A" w:rsidRPr="00070A1A" w:rsidRDefault="00070A1A" w:rsidP="00070A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1A">
        <w:rPr>
          <w:rFonts w:ascii="Times New Roman" w:hAnsi="Times New Roman" w:cs="Times New Roman"/>
          <w:sz w:val="24"/>
          <w:szCs w:val="24"/>
        </w:rPr>
        <w:t>Директор МАОУ «СОШ №8</w:t>
      </w:r>
    </w:p>
    <w:p w:rsidR="00070A1A" w:rsidRPr="00070A1A" w:rsidRDefault="00070A1A" w:rsidP="00070A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1A">
        <w:rPr>
          <w:rFonts w:ascii="Times New Roman" w:hAnsi="Times New Roman" w:cs="Times New Roman"/>
          <w:sz w:val="24"/>
          <w:szCs w:val="24"/>
        </w:rPr>
        <w:t xml:space="preserve"> г. Ртищево Саратовской области» </w:t>
      </w:r>
    </w:p>
    <w:p w:rsidR="00070A1A" w:rsidRPr="00070A1A" w:rsidRDefault="00070A1A" w:rsidP="00070A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1A">
        <w:rPr>
          <w:rFonts w:ascii="Times New Roman" w:hAnsi="Times New Roman" w:cs="Times New Roman"/>
          <w:sz w:val="24"/>
          <w:szCs w:val="24"/>
        </w:rPr>
        <w:t>Мареева Е.Л.</w:t>
      </w:r>
    </w:p>
    <w:p w:rsidR="00070A1A" w:rsidRDefault="00070A1A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795" w:rsidRPr="00D36795" w:rsidRDefault="00D36795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6795">
        <w:rPr>
          <w:rFonts w:ascii="Times New Roman" w:hAnsi="Times New Roman" w:cs="Times New Roman"/>
          <w:sz w:val="28"/>
          <w:szCs w:val="28"/>
        </w:rPr>
        <w:t>Качество образования на сегодняшний день является стратегическим приоритетом для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95">
        <w:rPr>
          <w:rFonts w:ascii="Times New Roman" w:hAnsi="Times New Roman" w:cs="Times New Roman"/>
          <w:sz w:val="28"/>
          <w:szCs w:val="28"/>
        </w:rPr>
        <w:t>Соответственно, вопросы объективной оценки образовательных результатов обучающихся являются ведущими векторами развития российской системы образования.</w:t>
      </w:r>
    </w:p>
    <w:p w:rsidR="00D36795" w:rsidRPr="00D36795" w:rsidRDefault="00D36795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6795">
        <w:rPr>
          <w:rFonts w:ascii="Times New Roman" w:hAnsi="Times New Roman" w:cs="Times New Roman"/>
          <w:sz w:val="28"/>
          <w:szCs w:val="28"/>
        </w:rPr>
        <w:t>Повышение объективности оценки образовательных результатов обучающихся может быть достигнуто только в результате согласованных действий на всех уровнях управления образованием: федеральном, региональном, муниципальном, а также на уровне образовательной организации.</w:t>
      </w:r>
    </w:p>
    <w:p w:rsidR="00D36795" w:rsidRPr="00D36795" w:rsidRDefault="00D36795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795">
        <w:rPr>
          <w:rFonts w:ascii="Times New Roman" w:hAnsi="Times New Roman" w:cs="Times New Roman"/>
          <w:sz w:val="28"/>
          <w:szCs w:val="28"/>
        </w:rPr>
        <w:t xml:space="preserve">На сегодняшний день на федеральном уровне </w:t>
      </w:r>
      <w:proofErr w:type="spellStart"/>
      <w:r w:rsidRPr="00D36795">
        <w:rPr>
          <w:rFonts w:ascii="Times New Roman" w:hAnsi="Times New Roman" w:cs="Times New Roman"/>
          <w:sz w:val="28"/>
          <w:szCs w:val="28"/>
        </w:rPr>
        <w:t>сложиласть</w:t>
      </w:r>
      <w:proofErr w:type="spellEnd"/>
      <w:r w:rsidRPr="00D36795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образования, включающая целый комплекс процедур оценки качества образования, при осуществлении которых используются инструменты объективной оценки качества </w:t>
      </w:r>
      <w:proofErr w:type="spellStart"/>
      <w:r w:rsidRPr="00D36795">
        <w:rPr>
          <w:rFonts w:ascii="Times New Roman" w:hAnsi="Times New Roman" w:cs="Times New Roman"/>
          <w:sz w:val="28"/>
          <w:szCs w:val="28"/>
        </w:rPr>
        <w:t>образовния</w:t>
      </w:r>
      <w:proofErr w:type="spellEnd"/>
      <w:r w:rsidRPr="00D36795">
        <w:rPr>
          <w:rFonts w:ascii="Times New Roman" w:hAnsi="Times New Roman" w:cs="Times New Roman"/>
          <w:sz w:val="28"/>
          <w:szCs w:val="28"/>
        </w:rPr>
        <w:t xml:space="preserve"> (ОГЭ, ЕГЭ, ВПР, НИКО).</w:t>
      </w:r>
    </w:p>
    <w:p w:rsidR="00D36795" w:rsidRPr="00D36795" w:rsidRDefault="0094490B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6795" w:rsidRPr="00D36795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вопросы обеспечения объективного оценивания образовательных результатов обучающихся должны </w:t>
      </w:r>
      <w:proofErr w:type="gramStart"/>
      <w:r w:rsidR="00D36795" w:rsidRPr="00D36795">
        <w:rPr>
          <w:rFonts w:ascii="Times New Roman" w:hAnsi="Times New Roman" w:cs="Times New Roman"/>
          <w:sz w:val="28"/>
          <w:szCs w:val="28"/>
        </w:rPr>
        <w:t>соотносится</w:t>
      </w:r>
      <w:proofErr w:type="gramEnd"/>
      <w:r w:rsidR="00D36795" w:rsidRPr="00D36795">
        <w:rPr>
          <w:rFonts w:ascii="Times New Roman" w:hAnsi="Times New Roman" w:cs="Times New Roman"/>
          <w:sz w:val="28"/>
          <w:szCs w:val="28"/>
        </w:rPr>
        <w:t xml:space="preserve"> с той системной работой, которая активно осуществляется на федеральном и региональном уровнях, а именно:</w:t>
      </w:r>
    </w:p>
    <w:p w:rsidR="00D36795" w:rsidRPr="00D36795" w:rsidRDefault="0094490B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795" w:rsidRPr="00D36795">
        <w:rPr>
          <w:rFonts w:ascii="Times New Roman" w:hAnsi="Times New Roman" w:cs="Times New Roman"/>
          <w:sz w:val="28"/>
          <w:szCs w:val="28"/>
        </w:rPr>
        <w:t xml:space="preserve">эффективное (значит в первую очередь - не формальное) обеспечение функционирования внутренней системы оценки качества образования (реализация данного полномочия образовательной организацией предполагает осуществление комплексной и системной диагностики состояния системы образования образовательной организации для принятия своевременных мер по устранению выявленных проблем и последующей оценки </w:t>
      </w:r>
      <w:proofErr w:type="gramStart"/>
      <w:r w:rsidR="00D36795" w:rsidRPr="00D36795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="00D36795" w:rsidRPr="00D36795">
        <w:rPr>
          <w:rFonts w:ascii="Times New Roman" w:hAnsi="Times New Roman" w:cs="Times New Roman"/>
          <w:sz w:val="28"/>
          <w:szCs w:val="28"/>
        </w:rPr>
        <w:t xml:space="preserve"> принятых мер),</w:t>
      </w:r>
    </w:p>
    <w:p w:rsidR="00D36795" w:rsidRDefault="0094490B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795" w:rsidRPr="00D36795">
        <w:rPr>
          <w:rFonts w:ascii="Times New Roman" w:hAnsi="Times New Roman" w:cs="Times New Roman"/>
          <w:sz w:val="28"/>
          <w:szCs w:val="28"/>
        </w:rPr>
        <w:t>формирование новой культуры оценки образовательных результатов у всех участников образовательных отношений, которая будет способствовать повышению объективности оценивания образовательных результатов обучающихся.</w:t>
      </w:r>
    </w:p>
    <w:p w:rsidR="0094490B" w:rsidRDefault="002E3678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678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«Об образовании» определена необходимость функционирования в образовательной организации системы оценочной деятельности (ВСОКО). При этом нет единого регламента внутренней системы оценки качества. Предполагается, что каждая организация самостоятельно определяет ее параметры. На что же ориентироваться руководителю и что учесть при формировании ВСОКО?</w:t>
      </w:r>
    </w:p>
    <w:p w:rsidR="002E3678" w:rsidRDefault="002E3678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678" w:rsidRPr="002E3678" w:rsidRDefault="002E3678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678">
        <w:rPr>
          <w:rFonts w:ascii="Times New Roman" w:hAnsi="Times New Roman" w:cs="Times New Roman"/>
          <w:sz w:val="28"/>
          <w:szCs w:val="28"/>
        </w:rPr>
        <w:t>Существует </w:t>
      </w:r>
      <w:r w:rsidRPr="002E3678">
        <w:rPr>
          <w:rFonts w:ascii="Times New Roman" w:hAnsi="Times New Roman" w:cs="Times New Roman"/>
          <w:b/>
          <w:bCs/>
          <w:sz w:val="28"/>
          <w:szCs w:val="28"/>
        </w:rPr>
        <w:t>ряд нормативно-правовых актов</w:t>
      </w:r>
      <w:r w:rsidRPr="002E3678">
        <w:rPr>
          <w:rFonts w:ascii="Times New Roman" w:hAnsi="Times New Roman" w:cs="Times New Roman"/>
          <w:sz w:val="28"/>
          <w:szCs w:val="28"/>
        </w:rPr>
        <w:t>, на которые руководитель ОО опир</w:t>
      </w:r>
      <w:r w:rsidR="00D15A43">
        <w:rPr>
          <w:rFonts w:ascii="Times New Roman" w:hAnsi="Times New Roman" w:cs="Times New Roman"/>
          <w:sz w:val="28"/>
          <w:szCs w:val="28"/>
        </w:rPr>
        <w:t xml:space="preserve">ается при формировании ВСОКО. </w:t>
      </w:r>
      <w:proofErr w:type="gramStart"/>
      <w:r w:rsidR="00D15A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15A43">
        <w:rPr>
          <w:rFonts w:ascii="Times New Roman" w:hAnsi="Times New Roman" w:cs="Times New Roman"/>
          <w:sz w:val="28"/>
          <w:szCs w:val="28"/>
        </w:rPr>
        <w:t xml:space="preserve"> </w:t>
      </w:r>
      <w:r w:rsidRPr="002E3678">
        <w:rPr>
          <w:rFonts w:ascii="Times New Roman" w:hAnsi="Times New Roman" w:cs="Times New Roman"/>
          <w:sz w:val="28"/>
          <w:szCs w:val="28"/>
        </w:rPr>
        <w:t>основным относятся:</w:t>
      </w:r>
      <w:r w:rsidRPr="002E3678">
        <w:rPr>
          <w:rFonts w:ascii="Times New Roman" w:hAnsi="Times New Roman" w:cs="Times New Roman"/>
          <w:sz w:val="28"/>
          <w:szCs w:val="28"/>
        </w:rPr>
        <w:br/>
      </w:r>
    </w:p>
    <w:p w:rsidR="002E3678" w:rsidRPr="002E3678" w:rsidRDefault="002E3678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3678">
        <w:rPr>
          <w:rFonts w:ascii="Times New Roman" w:hAnsi="Times New Roman" w:cs="Times New Roman"/>
          <w:sz w:val="28"/>
          <w:szCs w:val="28"/>
        </w:rPr>
        <w:t>ФЗ №273 «Об образовании в Российской Федерации»</w:t>
      </w:r>
      <w:r w:rsidR="00D15A43">
        <w:rPr>
          <w:rFonts w:ascii="Times New Roman" w:hAnsi="Times New Roman" w:cs="Times New Roman"/>
          <w:sz w:val="28"/>
          <w:szCs w:val="28"/>
        </w:rPr>
        <w:t>;</w:t>
      </w:r>
    </w:p>
    <w:p w:rsidR="002E3678" w:rsidRPr="002E3678" w:rsidRDefault="002E3678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3678">
        <w:rPr>
          <w:rFonts w:ascii="Times New Roman" w:hAnsi="Times New Roman" w:cs="Times New Roman"/>
          <w:sz w:val="28"/>
          <w:szCs w:val="28"/>
        </w:rPr>
        <w:t>Федеральная целевая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«Развитие образования на 2021-2025</w:t>
      </w:r>
      <w:r w:rsidRPr="002E367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15A43">
        <w:rPr>
          <w:rFonts w:ascii="Times New Roman" w:hAnsi="Times New Roman" w:cs="Times New Roman"/>
          <w:sz w:val="28"/>
          <w:szCs w:val="28"/>
        </w:rPr>
        <w:t>;</w:t>
      </w:r>
    </w:p>
    <w:p w:rsidR="002E3678" w:rsidRPr="002E3678" w:rsidRDefault="002E3678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367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№462 «Об утверждении порядка </w:t>
      </w:r>
      <w:proofErr w:type="spellStart"/>
      <w:r w:rsidRPr="002E367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E367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</w:t>
      </w:r>
      <w:r w:rsidR="00D15A43">
        <w:rPr>
          <w:rFonts w:ascii="Times New Roman" w:hAnsi="Times New Roman" w:cs="Times New Roman"/>
          <w:sz w:val="28"/>
          <w:szCs w:val="28"/>
        </w:rPr>
        <w:t>;</w:t>
      </w:r>
    </w:p>
    <w:p w:rsidR="002E3678" w:rsidRPr="002E3678" w:rsidRDefault="002E3678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367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№ 1324 «Об утверждении показателей деятельности ОО, подлежащих </w:t>
      </w:r>
      <w:proofErr w:type="spellStart"/>
      <w:r w:rsidRPr="002E3678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E3678">
        <w:rPr>
          <w:rFonts w:ascii="Times New Roman" w:hAnsi="Times New Roman" w:cs="Times New Roman"/>
          <w:sz w:val="28"/>
          <w:szCs w:val="28"/>
        </w:rPr>
        <w:t>»</w:t>
      </w:r>
      <w:r w:rsidR="00D15A43">
        <w:rPr>
          <w:rFonts w:ascii="Times New Roman" w:hAnsi="Times New Roman" w:cs="Times New Roman"/>
          <w:sz w:val="28"/>
          <w:szCs w:val="28"/>
        </w:rPr>
        <w:t>.</w:t>
      </w:r>
    </w:p>
    <w:p w:rsidR="00D36795" w:rsidRDefault="00D36795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F5E" w:rsidRPr="00A10F5E" w:rsidRDefault="00A10F5E" w:rsidP="00C064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F5E">
        <w:rPr>
          <w:rFonts w:ascii="Times New Roman" w:hAnsi="Times New Roman" w:cs="Times New Roman"/>
          <w:b/>
          <w:bCs/>
          <w:sz w:val="28"/>
          <w:szCs w:val="28"/>
        </w:rPr>
        <w:t>Обеспечение объективности оценки образовательных результатов обучающихся с использованием ресурсов ВСОКО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>Вопрос объективного оценивания образовательных результатов обучающихся должен рассматриваться при реализации всех процедур ВСОКО: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154187">
        <w:rPr>
          <w:rFonts w:ascii="Times New Roman" w:hAnsi="Times New Roman" w:cs="Times New Roman"/>
          <w:sz w:val="28"/>
          <w:szCs w:val="28"/>
        </w:rPr>
        <w:t>при мониторинге образовательных результатов обучающихся в рамках текущего контроля успеваемости, промежуточной аттестации, проведения государственной итоговой аттестации, ВПР и т.д.,</w:t>
      </w:r>
    </w:p>
    <w:p w:rsidR="00154187" w:rsidRPr="00154187" w:rsidRDefault="00FE7714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154187" w:rsidRPr="00154187">
        <w:rPr>
          <w:rFonts w:ascii="Times New Roman" w:hAnsi="Times New Roman" w:cs="Times New Roman"/>
          <w:sz w:val="28"/>
          <w:szCs w:val="28"/>
        </w:rPr>
        <w:t xml:space="preserve">при контроле индивидуального учета результатов освоения </w:t>
      </w:r>
      <w:proofErr w:type="gramStart"/>
      <w:r w:rsidR="00154187" w:rsidRPr="001541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54187" w:rsidRPr="00154187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классных журналах,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154187">
        <w:rPr>
          <w:rFonts w:ascii="Times New Roman" w:hAnsi="Times New Roman" w:cs="Times New Roman"/>
          <w:sz w:val="28"/>
          <w:szCs w:val="28"/>
        </w:rPr>
        <w:t>при посещении учебных занятий в рамках внутреннего контроля качества образования,</w:t>
      </w:r>
    </w:p>
    <w:p w:rsidR="00154187" w:rsidRPr="00154187" w:rsidRDefault="00FE7714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187" w:rsidRPr="00154187">
        <w:rPr>
          <w:rFonts w:ascii="Times New Roman" w:hAnsi="Times New Roman" w:cs="Times New Roman"/>
          <w:sz w:val="28"/>
          <w:szCs w:val="28"/>
        </w:rPr>
        <w:t>при анализе результатов социологических опросов участников образовательных отношений и т.д.</w:t>
      </w:r>
    </w:p>
    <w:p w:rsidR="00154187" w:rsidRDefault="00FE7714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4187" w:rsidRPr="00154187">
        <w:rPr>
          <w:rFonts w:ascii="Times New Roman" w:hAnsi="Times New Roman" w:cs="Times New Roman"/>
          <w:sz w:val="28"/>
          <w:szCs w:val="28"/>
        </w:rPr>
        <w:t>На практике</w:t>
      </w:r>
      <w:r w:rsidR="00154187">
        <w:rPr>
          <w:rFonts w:ascii="Times New Roman" w:hAnsi="Times New Roman" w:cs="Times New Roman"/>
          <w:sz w:val="28"/>
          <w:szCs w:val="28"/>
        </w:rPr>
        <w:t xml:space="preserve"> </w:t>
      </w:r>
      <w:r w:rsidR="00154187" w:rsidRPr="00154187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154187">
        <w:rPr>
          <w:rFonts w:ascii="Times New Roman" w:hAnsi="Times New Roman" w:cs="Times New Roman"/>
          <w:sz w:val="28"/>
          <w:szCs w:val="28"/>
        </w:rPr>
        <w:t>имеются проблемы необъективного оценивания образовательных результатов обучающихся, что подтверждается отсутствием корреляции между результатами текущего контроля успеваемости и промежуточной аттестации, результатами процедуры внешней оценки качества образования (ВПР</w:t>
      </w:r>
      <w:proofErr w:type="gramStart"/>
      <w:r w:rsidRPr="0015418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54187">
        <w:rPr>
          <w:rFonts w:ascii="Times New Roman" w:hAnsi="Times New Roman" w:cs="Times New Roman"/>
          <w:sz w:val="28"/>
          <w:szCs w:val="28"/>
        </w:rPr>
        <w:t>ГЭ,ЕГЭ) с результатами внутренней системы оценки качества образования (текущий контроль успеваемости, промежуточная аттестация) за разные периоды обучения и у одних и тех же обучающихся,</w:t>
      </w:r>
    </w:p>
    <w:p w:rsidR="00A10F5E" w:rsidRPr="00154187" w:rsidRDefault="00FE7714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187" w:rsidRPr="00154187">
        <w:rPr>
          <w:rFonts w:ascii="Times New Roman" w:hAnsi="Times New Roman" w:cs="Times New Roman"/>
          <w:sz w:val="28"/>
          <w:szCs w:val="28"/>
        </w:rPr>
        <w:t xml:space="preserve">вопросы объективного оценивания образовательных результатов обучающихся не рассматриваются, не контролируются, не анализируются </w:t>
      </w:r>
      <w:r w:rsidR="00154187" w:rsidRPr="00154187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процедур ВСОКО (внутренний контроль качества образования, внутренние мониторинги, подготовка отчета о </w:t>
      </w:r>
      <w:proofErr w:type="spellStart"/>
      <w:r w:rsidR="00154187" w:rsidRPr="00154187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54187" w:rsidRPr="00154187">
        <w:rPr>
          <w:rFonts w:ascii="Times New Roman" w:hAnsi="Times New Roman" w:cs="Times New Roman"/>
          <w:sz w:val="28"/>
          <w:szCs w:val="28"/>
        </w:rPr>
        <w:t>).</w:t>
      </w:r>
    </w:p>
    <w:p w:rsidR="00EC1C3F" w:rsidRDefault="00EC1C3F" w:rsidP="00EC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C3F" w:rsidRPr="00EC1C3F" w:rsidRDefault="00EC1C3F" w:rsidP="00EC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C3F">
        <w:rPr>
          <w:rFonts w:ascii="Times New Roman" w:hAnsi="Times New Roman" w:cs="Times New Roman"/>
          <w:sz w:val="28"/>
          <w:szCs w:val="28"/>
        </w:rPr>
        <w:t xml:space="preserve">Проблема объективного оценивания </w:t>
      </w:r>
      <w:proofErr w:type="spellStart"/>
      <w:r w:rsidRPr="00EC1C3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C1C3F">
        <w:rPr>
          <w:rFonts w:ascii="Times New Roman" w:hAnsi="Times New Roman" w:cs="Times New Roman"/>
          <w:sz w:val="28"/>
          <w:szCs w:val="28"/>
        </w:rPr>
        <w:t xml:space="preserve"> (результатов обучения) учащихся в общеобразовательной школе в настоящее время не решена. И не только в нашей стране. Попытки решить эту проблему совершались десятилетия, но ни одна общеобразовательная </w:t>
      </w:r>
      <w:proofErr w:type="gramStart"/>
      <w:r w:rsidRPr="00EC1C3F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EC1C3F">
        <w:rPr>
          <w:rFonts w:ascii="Times New Roman" w:hAnsi="Times New Roman" w:cs="Times New Roman"/>
          <w:sz w:val="28"/>
          <w:szCs w:val="28"/>
        </w:rPr>
        <w:t xml:space="preserve"> ни в одной стране так и не имеет универсальных простых и надежных средств, обеспечивающих объективное оценивание.</w:t>
      </w:r>
    </w:p>
    <w:p w:rsidR="00EC1C3F" w:rsidRDefault="00EC1C3F" w:rsidP="00EC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C3F" w:rsidRPr="00EC1C3F" w:rsidRDefault="00EC1C3F" w:rsidP="00EC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C3F">
        <w:rPr>
          <w:rFonts w:ascii="Times New Roman" w:hAnsi="Times New Roman" w:cs="Times New Roman"/>
          <w:sz w:val="28"/>
          <w:szCs w:val="28"/>
        </w:rPr>
        <w:t>В настоящий момент в масштабах страны эта проблема решена на внешнем уровне. Существующий Федеральный Центр Тестирования (стандартизированных измерительных материалов) решает задачу объективного оценивания уровня подготовленности выпускников общеобразовательных учреждений, обслуживая организацию и проведение ЕГЭ, ОГЭ и ВПР. Внешняя оценка имеет объективный характер.</w:t>
      </w:r>
    </w:p>
    <w:p w:rsidR="00EC1C3F" w:rsidRPr="00EC1C3F" w:rsidRDefault="00EC1C3F" w:rsidP="00EC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187" w:rsidRPr="00154187" w:rsidRDefault="00EC1C3F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C3F">
        <w:rPr>
          <w:rFonts w:ascii="Times New Roman" w:hAnsi="Times New Roman" w:cs="Times New Roman"/>
          <w:sz w:val="28"/>
          <w:szCs w:val="28"/>
        </w:rPr>
        <w:t xml:space="preserve">На пути совершенствования системы оценивания возникла новая проблема в сфере образования: несовпадение внешней оценки, полученной в ходе проведения ЕГЭ, ОГЭ, ВПР, итогового сочинения, и внутренней оценки, полученной обучающимися в образовательных учреждениях. В результате </w:t>
      </w:r>
      <w:proofErr w:type="spellStart"/>
      <w:r w:rsidRPr="00EC1C3F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EC1C3F">
        <w:rPr>
          <w:rFonts w:ascii="Times New Roman" w:hAnsi="Times New Roman" w:cs="Times New Roman"/>
          <w:sz w:val="28"/>
          <w:szCs w:val="28"/>
        </w:rPr>
        <w:t xml:space="preserve"> составляет списки школ страны, которые показывают необъективные результаты, к сожалению, наша школа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54187" w:rsidRPr="00154187">
        <w:rPr>
          <w:rFonts w:ascii="Times New Roman" w:hAnsi="Times New Roman" w:cs="Times New Roman"/>
          <w:sz w:val="28"/>
          <w:szCs w:val="28"/>
        </w:rPr>
        <w:t xml:space="preserve">о результатам проведенных ВПР в марте-апреле 2021 года вошла в перечень школ с признаками необъективности результатов ВПР-2021. На основании материалов анализа ВПР, полученных через личный кабинет школы в ФИС ОКО, установлена причина попадания ОО в перечень школ с признаками необъективности – завышенные результаты ВПР по русскому языку в 5 классах. </w:t>
      </w:r>
    </w:p>
    <w:p w:rsid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ab/>
        <w:t xml:space="preserve">Анализ показывает, что результат выполнения ВПР по русскому языку в вышеуказанных классах оказался выше среднего показателя по региону и муниципальному району. </w:t>
      </w:r>
    </w:p>
    <w:p w:rsidR="00154187" w:rsidRPr="00AA7B97" w:rsidRDefault="00154187" w:rsidP="00AA7B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B97">
        <w:rPr>
          <w:rFonts w:ascii="Times New Roman" w:hAnsi="Times New Roman" w:cs="Times New Roman"/>
          <w:b/>
          <w:sz w:val="28"/>
          <w:szCs w:val="28"/>
        </w:rPr>
        <w:t>Причина попадания в необъективность</w:t>
      </w:r>
      <w:r w:rsidR="00FE7714">
        <w:rPr>
          <w:rFonts w:ascii="Times New Roman" w:hAnsi="Times New Roman" w:cs="Times New Roman"/>
          <w:b/>
          <w:sz w:val="28"/>
          <w:szCs w:val="28"/>
        </w:rPr>
        <w:t>:</w:t>
      </w:r>
    </w:p>
    <w:p w:rsidR="00154187" w:rsidRPr="00154187" w:rsidRDefault="00FE7714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54187" w:rsidRPr="00154187">
        <w:rPr>
          <w:rFonts w:ascii="Times New Roman" w:hAnsi="Times New Roman" w:cs="Times New Roman"/>
          <w:sz w:val="28"/>
          <w:szCs w:val="28"/>
        </w:rPr>
        <w:t>Высокий результат, полученный учащимися 5 классов по русскому языку объясняется</w:t>
      </w:r>
      <w:proofErr w:type="gramEnd"/>
      <w:r w:rsidR="00154187" w:rsidRPr="00154187">
        <w:rPr>
          <w:rFonts w:ascii="Times New Roman" w:hAnsi="Times New Roman" w:cs="Times New Roman"/>
          <w:sz w:val="28"/>
          <w:szCs w:val="28"/>
        </w:rPr>
        <w:t xml:space="preserve"> тем, что на протяжении учебного года учащиеся демонстрировали достаточный уровень знаний по изучаемым темам, что подтверждалось результатами контрольных работ. Материал, пройденный за год, усвоен практически всеми обучающимися.  С учащимися, получавшими неудовлетворительный результат или результат ниже текущей успеваемости, проводилась индивидуальная работа по ликвидации пробелов в знаниях. </w:t>
      </w:r>
      <w:r w:rsidR="00154187" w:rsidRPr="00154187">
        <w:rPr>
          <w:rFonts w:ascii="Times New Roman" w:hAnsi="Times New Roman" w:cs="Times New Roman"/>
          <w:sz w:val="28"/>
          <w:szCs w:val="28"/>
        </w:rPr>
        <w:lastRenderedPageBreak/>
        <w:t>Задания, аналогичные заданиям ВПР, учителя включали в работу на уроках и домашнее задание. В процессе изучения текущих тем «Сложное предложение» и «Виды раз</w:t>
      </w:r>
      <w:r w:rsidR="00AA7B97">
        <w:rPr>
          <w:rFonts w:ascii="Times New Roman" w:hAnsi="Times New Roman" w:cs="Times New Roman"/>
          <w:sz w:val="28"/>
          <w:szCs w:val="28"/>
        </w:rPr>
        <w:t xml:space="preserve">бора (фонетический, морфемный и </w:t>
      </w:r>
      <w:r w:rsidR="00154187" w:rsidRPr="00154187">
        <w:rPr>
          <w:rFonts w:ascii="Times New Roman" w:hAnsi="Times New Roman" w:cs="Times New Roman"/>
          <w:sz w:val="28"/>
          <w:szCs w:val="28"/>
        </w:rPr>
        <w:t xml:space="preserve">морфологический)» учитель обращал особое внимание на отработку навыков по этим темам.  </w:t>
      </w:r>
      <w:proofErr w:type="gramStart"/>
      <w:r w:rsidR="00154187" w:rsidRPr="00154187">
        <w:rPr>
          <w:rFonts w:ascii="Times New Roman" w:hAnsi="Times New Roman" w:cs="Times New Roman"/>
          <w:sz w:val="28"/>
          <w:szCs w:val="28"/>
        </w:rPr>
        <w:t xml:space="preserve">Таким образом, материал по русскому языку в 5 классе отработан с учениками и практически полностью усвоен обучающимися. </w:t>
      </w:r>
      <w:proofErr w:type="gramEnd"/>
    </w:p>
    <w:p w:rsidR="00154187" w:rsidRPr="00154187" w:rsidRDefault="00FE7714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4187" w:rsidRPr="00154187">
        <w:rPr>
          <w:rFonts w:ascii="Times New Roman" w:hAnsi="Times New Roman" w:cs="Times New Roman"/>
          <w:sz w:val="28"/>
          <w:szCs w:val="28"/>
        </w:rPr>
        <w:t>На заседаниях школьных методических объединений учителей гуманитарного цикла     изучены и проработаны   материалы, связанные с ВПР: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 xml:space="preserve">- демоверсии проверочных работ; 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 xml:space="preserve">-описание </w:t>
      </w:r>
      <w:proofErr w:type="spellStart"/>
      <w:r w:rsidRPr="00154187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154187">
        <w:rPr>
          <w:rFonts w:ascii="Times New Roman" w:hAnsi="Times New Roman" w:cs="Times New Roman"/>
          <w:sz w:val="28"/>
          <w:szCs w:val="28"/>
        </w:rPr>
        <w:t>;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>- критерии перевода первичных баллов в пятибалльную шкалу;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>- порядок проведения ВПР;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 xml:space="preserve">- инструкции для ОО по проведению ВПР. </w:t>
      </w:r>
    </w:p>
    <w:p w:rsidR="00154187" w:rsidRPr="00154187" w:rsidRDefault="00FE7714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4187" w:rsidRPr="00AA7B97">
        <w:rPr>
          <w:rFonts w:ascii="Times New Roman" w:hAnsi="Times New Roman" w:cs="Times New Roman"/>
          <w:b/>
          <w:sz w:val="28"/>
          <w:szCs w:val="28"/>
        </w:rPr>
        <w:t>С целью соблюдения объективности при проведении и проверке ВПР в ОО были приняты следующие меры</w:t>
      </w:r>
      <w:r w:rsidR="00154187" w:rsidRPr="00154187">
        <w:rPr>
          <w:rFonts w:ascii="Times New Roman" w:hAnsi="Times New Roman" w:cs="Times New Roman"/>
          <w:sz w:val="28"/>
          <w:szCs w:val="28"/>
        </w:rPr>
        <w:t>: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>-  определены кабинеты, в которых не проводятся уроки по этому предмету;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>- в каждый кабинет были назначены по 2 организатора, общественный наблюдатель из числа родителей другого класса;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154187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154187">
        <w:rPr>
          <w:rFonts w:ascii="Times New Roman" w:hAnsi="Times New Roman" w:cs="Times New Roman"/>
          <w:sz w:val="28"/>
          <w:szCs w:val="28"/>
        </w:rPr>
        <w:t xml:space="preserve"> распечатывались </w:t>
      </w:r>
      <w:proofErr w:type="gramStart"/>
      <w:r w:rsidRPr="0015418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154187">
        <w:rPr>
          <w:rFonts w:ascii="Times New Roman" w:hAnsi="Times New Roman" w:cs="Times New Roman"/>
          <w:sz w:val="28"/>
          <w:szCs w:val="28"/>
        </w:rPr>
        <w:t xml:space="preserve"> за проведение ВПР после получения шифров; до начала ВПР материалы хранились в кабинете директора;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>- после проведения работы сдавались на хранение директору школы;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>- эксперты получали работы для проверки после получения критериев оценивания; работы проверялись в присутствии заместителя директора по УР;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>- все работники школы, задействованные в проведении ВПР, общественные наблюдатели были</w:t>
      </w:r>
      <w:r w:rsidR="00FE7714">
        <w:rPr>
          <w:rFonts w:ascii="Times New Roman" w:hAnsi="Times New Roman" w:cs="Times New Roman"/>
          <w:sz w:val="28"/>
          <w:szCs w:val="28"/>
        </w:rPr>
        <w:t>,</w:t>
      </w:r>
      <w:r w:rsidRPr="00154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187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="00FE7714">
        <w:rPr>
          <w:rFonts w:ascii="Times New Roman" w:hAnsi="Times New Roman" w:cs="Times New Roman"/>
          <w:sz w:val="28"/>
          <w:szCs w:val="28"/>
        </w:rPr>
        <w:t>,</w:t>
      </w:r>
      <w:r w:rsidRPr="00154187">
        <w:rPr>
          <w:rFonts w:ascii="Times New Roman" w:hAnsi="Times New Roman" w:cs="Times New Roman"/>
          <w:sz w:val="28"/>
          <w:szCs w:val="28"/>
        </w:rPr>
        <w:t xml:space="preserve"> призваны обеспечить объективность при проведении и проверке ВПР.</w:t>
      </w:r>
    </w:p>
    <w:p w:rsidR="00154187" w:rsidRPr="0082441E" w:rsidRDefault="00FE7714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зафиксированный факт необъективного оценивания при </w:t>
      </w:r>
      <w:r w:rsidR="0082441E">
        <w:rPr>
          <w:rFonts w:ascii="Times New Roman" w:hAnsi="Times New Roman" w:cs="Times New Roman"/>
          <w:sz w:val="28"/>
          <w:szCs w:val="28"/>
        </w:rPr>
        <w:t>проведении</w:t>
      </w:r>
      <w:r w:rsidRPr="00FE7714">
        <w:rPr>
          <w:rFonts w:ascii="Times New Roman" w:hAnsi="Times New Roman" w:cs="Times New Roman"/>
          <w:sz w:val="28"/>
          <w:szCs w:val="28"/>
        </w:rPr>
        <w:t xml:space="preserve"> ВПР в </w:t>
      </w:r>
      <w:r w:rsidR="0082441E">
        <w:rPr>
          <w:rFonts w:ascii="Times New Roman" w:hAnsi="Times New Roman" w:cs="Times New Roman"/>
          <w:sz w:val="28"/>
          <w:szCs w:val="28"/>
        </w:rPr>
        <w:t xml:space="preserve">нашей школе, администрацией школы были разработаны и применяются следующие меры </w:t>
      </w:r>
      <w:r w:rsidR="00154187" w:rsidRPr="0082441E">
        <w:rPr>
          <w:rFonts w:ascii="Times New Roman" w:hAnsi="Times New Roman" w:cs="Times New Roman"/>
          <w:sz w:val="28"/>
          <w:szCs w:val="28"/>
        </w:rPr>
        <w:t>по повышению объективности  в 2022г.</w:t>
      </w:r>
      <w:r w:rsidR="0082441E">
        <w:rPr>
          <w:rFonts w:ascii="Times New Roman" w:hAnsi="Times New Roman" w:cs="Times New Roman"/>
          <w:sz w:val="28"/>
          <w:szCs w:val="28"/>
        </w:rPr>
        <w:t>:</w:t>
      </w:r>
    </w:p>
    <w:p w:rsidR="00154187" w:rsidRPr="00154187" w:rsidRDefault="0082441E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Обращаем</w:t>
      </w:r>
      <w:r w:rsidR="00154187" w:rsidRPr="00154187">
        <w:rPr>
          <w:rFonts w:ascii="Times New Roman" w:hAnsi="Times New Roman" w:cs="Times New Roman"/>
          <w:sz w:val="28"/>
          <w:szCs w:val="28"/>
        </w:rPr>
        <w:t xml:space="preserve"> особое внимание на условия проведения и проверку работ ВПР в целях повышения объективности полученных данных.</w:t>
      </w:r>
    </w:p>
    <w:p w:rsidR="00154187" w:rsidRPr="00154187" w:rsidRDefault="00AA7B9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441E">
        <w:rPr>
          <w:rFonts w:ascii="Times New Roman" w:hAnsi="Times New Roman" w:cs="Times New Roman"/>
          <w:sz w:val="28"/>
          <w:szCs w:val="28"/>
        </w:rPr>
        <w:t>Проанализировали</w:t>
      </w:r>
      <w:r w:rsidR="00154187" w:rsidRPr="00154187">
        <w:rPr>
          <w:rFonts w:ascii="Times New Roman" w:hAnsi="Times New Roman" w:cs="Times New Roman"/>
          <w:sz w:val="28"/>
          <w:szCs w:val="28"/>
        </w:rPr>
        <w:t xml:space="preserve"> результаты ВПР на предмет соответствия реальной ситуации.</w:t>
      </w:r>
    </w:p>
    <w:p w:rsidR="00154187" w:rsidRPr="00154187" w:rsidRDefault="0082441E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187" w:rsidRPr="001541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Настоятельно обратили</w:t>
      </w:r>
      <w:r w:rsidR="00154187" w:rsidRPr="00154187">
        <w:rPr>
          <w:rFonts w:ascii="Times New Roman" w:hAnsi="Times New Roman" w:cs="Times New Roman"/>
          <w:sz w:val="28"/>
          <w:szCs w:val="28"/>
        </w:rPr>
        <w:t xml:space="preserve"> внимание педагогов на недопустимость организации систематических мероприятий по подготовке к ВПР.</w:t>
      </w:r>
    </w:p>
    <w:p w:rsidR="00154187" w:rsidRPr="00154187" w:rsidRDefault="0082441E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Усилили</w:t>
      </w:r>
      <w:r w:rsidR="00154187" w:rsidRPr="00154187">
        <w:rPr>
          <w:rFonts w:ascii="Times New Roman" w:hAnsi="Times New Roman" w:cs="Times New Roman"/>
          <w:sz w:val="28"/>
          <w:szCs w:val="28"/>
        </w:rPr>
        <w:t xml:space="preserve"> контроль со стороны администрации ОО за процедурой проведения ВПР.     </w:t>
      </w:r>
    </w:p>
    <w:p w:rsidR="00154187" w:rsidRPr="00154187" w:rsidRDefault="0082441E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54187" w:rsidRPr="00154187">
        <w:rPr>
          <w:rFonts w:ascii="Times New Roman" w:hAnsi="Times New Roman" w:cs="Times New Roman"/>
          <w:sz w:val="28"/>
          <w:szCs w:val="28"/>
        </w:rPr>
        <w:t>.   Пр</w:t>
      </w:r>
      <w:r>
        <w:rPr>
          <w:rFonts w:ascii="Times New Roman" w:hAnsi="Times New Roman" w:cs="Times New Roman"/>
          <w:sz w:val="28"/>
          <w:szCs w:val="28"/>
        </w:rPr>
        <w:t>ивлекаем</w:t>
      </w:r>
      <w:r w:rsidR="00154187" w:rsidRPr="00154187">
        <w:rPr>
          <w:rFonts w:ascii="Times New Roman" w:hAnsi="Times New Roman" w:cs="Times New Roman"/>
          <w:sz w:val="28"/>
          <w:szCs w:val="28"/>
        </w:rPr>
        <w:t xml:space="preserve"> к проведению ВПР организаторов в аудитории из числа педагогов, не работающих в данном классе и не преподающих данный</w:t>
      </w:r>
      <w:r>
        <w:rPr>
          <w:rFonts w:ascii="Times New Roman" w:hAnsi="Times New Roman" w:cs="Times New Roman"/>
          <w:sz w:val="28"/>
          <w:szCs w:val="28"/>
        </w:rPr>
        <w:t xml:space="preserve"> предмет. На проверку привлекаем</w:t>
      </w:r>
      <w:r w:rsidR="00154187" w:rsidRPr="00154187">
        <w:rPr>
          <w:rFonts w:ascii="Times New Roman" w:hAnsi="Times New Roman" w:cs="Times New Roman"/>
          <w:sz w:val="28"/>
          <w:szCs w:val="28"/>
        </w:rPr>
        <w:t xml:space="preserve"> учителей, имеющих опыт преподавания по соответствующему учебному предмету не менее 3-х лет (по возможности).</w:t>
      </w:r>
    </w:p>
    <w:p w:rsidR="0082441E" w:rsidRDefault="0082441E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4187" w:rsidRPr="00154187">
        <w:rPr>
          <w:rFonts w:ascii="Times New Roman" w:hAnsi="Times New Roman" w:cs="Times New Roman"/>
          <w:sz w:val="28"/>
          <w:szCs w:val="28"/>
        </w:rPr>
        <w:t xml:space="preserve">. Обеспечение психологического сопровождения </w:t>
      </w:r>
      <w:proofErr w:type="gramStart"/>
      <w:r w:rsidR="00154187" w:rsidRPr="001541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54187" w:rsidRPr="00154187">
        <w:rPr>
          <w:rFonts w:ascii="Times New Roman" w:hAnsi="Times New Roman" w:cs="Times New Roman"/>
          <w:sz w:val="28"/>
          <w:szCs w:val="28"/>
        </w:rPr>
        <w:t xml:space="preserve"> на этапе подготовки к ВПР. </w:t>
      </w:r>
    </w:p>
    <w:p w:rsidR="0082441E" w:rsidRDefault="0082441E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Изучаем и обобщаем положительный педагогический опыт</w:t>
      </w:r>
      <w:r w:rsidR="00154187" w:rsidRPr="00154187">
        <w:rPr>
          <w:rFonts w:ascii="Times New Roman" w:hAnsi="Times New Roman" w:cs="Times New Roman"/>
          <w:sz w:val="28"/>
          <w:szCs w:val="28"/>
        </w:rPr>
        <w:t xml:space="preserve"> учителей – предметников. </w:t>
      </w:r>
    </w:p>
    <w:p w:rsidR="00154187" w:rsidRPr="00154187" w:rsidRDefault="0082441E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Организовали п</w:t>
      </w:r>
      <w:r w:rsidR="00154187" w:rsidRPr="00154187">
        <w:rPr>
          <w:rFonts w:ascii="Times New Roman" w:hAnsi="Times New Roman" w:cs="Times New Roman"/>
          <w:sz w:val="28"/>
          <w:szCs w:val="28"/>
        </w:rPr>
        <w:t>роведение аналитических семинаров по выявлению причин необъективности выставления оценок.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 xml:space="preserve">9. </w:t>
      </w:r>
      <w:r w:rsidR="0082441E">
        <w:rPr>
          <w:rFonts w:ascii="Times New Roman" w:hAnsi="Times New Roman" w:cs="Times New Roman"/>
          <w:sz w:val="28"/>
          <w:szCs w:val="28"/>
        </w:rPr>
        <w:t>Запустили процесс формирования</w:t>
      </w:r>
      <w:r w:rsidRPr="00154187">
        <w:rPr>
          <w:rFonts w:ascii="Times New Roman" w:hAnsi="Times New Roman" w:cs="Times New Roman"/>
          <w:sz w:val="28"/>
          <w:szCs w:val="28"/>
        </w:rPr>
        <w:t xml:space="preserve"> у участников образовательных отношений позитивного отношения к объективной оценке образовательных результатов</w:t>
      </w:r>
      <w:r w:rsidR="0082441E">
        <w:rPr>
          <w:rFonts w:ascii="Times New Roman" w:hAnsi="Times New Roman" w:cs="Times New Roman"/>
          <w:sz w:val="28"/>
          <w:szCs w:val="28"/>
        </w:rPr>
        <w:t>, д</w:t>
      </w:r>
      <w:r w:rsidRPr="00154187">
        <w:rPr>
          <w:rFonts w:ascii="Times New Roman" w:hAnsi="Times New Roman" w:cs="Times New Roman"/>
          <w:sz w:val="28"/>
          <w:szCs w:val="28"/>
        </w:rPr>
        <w:t xml:space="preserve">ля </w:t>
      </w:r>
      <w:r w:rsidR="0082441E">
        <w:rPr>
          <w:rFonts w:ascii="Times New Roman" w:hAnsi="Times New Roman" w:cs="Times New Roman"/>
          <w:sz w:val="28"/>
          <w:szCs w:val="28"/>
        </w:rPr>
        <w:t>этого планируем принимать</w:t>
      </w:r>
      <w:r w:rsidRPr="00154187">
        <w:rPr>
          <w:rFonts w:ascii="Times New Roman" w:hAnsi="Times New Roman" w:cs="Times New Roman"/>
          <w:sz w:val="28"/>
          <w:szCs w:val="28"/>
        </w:rPr>
        <w:t xml:space="preserve"> следующие меры: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>- реализовывать в приоритетном порядке программы помощи учителям, имеющим профессиональные проблемы и дефициты, ликвидация проблем с организацией образовательного процесса и т.п.; во всех перечисленных случаях применять меры административного воздействия, только если программы помощи не приводят к позитивным сдвигам в результатах;</w:t>
      </w:r>
    </w:p>
    <w:p w:rsidR="005D2479" w:rsidRPr="005D2479" w:rsidRDefault="00154187" w:rsidP="005D24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54187">
        <w:rPr>
          <w:rFonts w:ascii="Times New Roman" w:hAnsi="Times New Roman" w:cs="Times New Roman"/>
          <w:sz w:val="28"/>
          <w:szCs w:val="28"/>
        </w:rPr>
        <w:t>- использовать для оценки деятельности педагога результаты, показанные его учениками (в независимых оценочных процед</w:t>
      </w:r>
      <w:r w:rsidR="005D2479">
        <w:rPr>
          <w:rFonts w:ascii="Times New Roman" w:hAnsi="Times New Roman" w:cs="Times New Roman"/>
          <w:sz w:val="28"/>
          <w:szCs w:val="28"/>
        </w:rPr>
        <w:t xml:space="preserve">урах) только по желанию </w:t>
      </w:r>
      <w:proofErr w:type="spellStart"/>
      <w:r w:rsidR="005D2479">
        <w:rPr>
          <w:rFonts w:ascii="Times New Roman" w:hAnsi="Times New Roman" w:cs="Times New Roman"/>
          <w:sz w:val="28"/>
          <w:szCs w:val="28"/>
        </w:rPr>
        <w:t>педгогов</w:t>
      </w:r>
      <w:proofErr w:type="spellEnd"/>
      <w:r w:rsidR="005D2479">
        <w:rPr>
          <w:rFonts w:ascii="Times New Roman" w:hAnsi="Times New Roman" w:cs="Times New Roman"/>
          <w:sz w:val="28"/>
          <w:szCs w:val="28"/>
        </w:rPr>
        <w:t xml:space="preserve"> (</w:t>
      </w:r>
      <w:r w:rsidR="005D2479" w:rsidRPr="005D2479">
        <w:rPr>
          <w:rFonts w:ascii="Times New Roman" w:hAnsi="Times New Roman" w:cs="Times New Roman"/>
          <w:i/>
          <w:sz w:val="28"/>
          <w:szCs w:val="28"/>
        </w:rPr>
        <w:t xml:space="preserve">анализ показателей эффективности деятельности педагогов показывает, что установленные показатели </w:t>
      </w:r>
      <w:r w:rsidR="005D2479" w:rsidRPr="005D2479">
        <w:rPr>
          <w:rFonts w:ascii="Times New Roman" w:hAnsi="Times New Roman" w:cs="Times New Roman"/>
          <w:b/>
          <w:i/>
          <w:sz w:val="28"/>
          <w:szCs w:val="28"/>
        </w:rPr>
        <w:t>потеряли свою актуальность и провоцируют педагогов на подтасовку образовательных результатов</w:t>
      </w:r>
      <w:r w:rsidR="005D2479" w:rsidRPr="005D2479">
        <w:rPr>
          <w:rFonts w:ascii="Times New Roman" w:hAnsi="Times New Roman" w:cs="Times New Roman"/>
          <w:i/>
          <w:sz w:val="28"/>
          <w:szCs w:val="28"/>
        </w:rPr>
        <w:t>, что приводит к необъективному оцениванию, а также невозможности «увидеть» имеющиеся проблемы качества образования в образовательной организации.</w:t>
      </w:r>
      <w:proofErr w:type="gramEnd"/>
    </w:p>
    <w:p w:rsidR="005D2479" w:rsidRPr="005D2479" w:rsidRDefault="005D2479" w:rsidP="005D24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479">
        <w:rPr>
          <w:rFonts w:ascii="Times New Roman" w:hAnsi="Times New Roman" w:cs="Times New Roman"/>
          <w:i/>
          <w:sz w:val="28"/>
          <w:szCs w:val="28"/>
        </w:rPr>
        <w:t xml:space="preserve">Например, в </w:t>
      </w:r>
      <w:r>
        <w:rPr>
          <w:rFonts w:ascii="Times New Roman" w:hAnsi="Times New Roman" w:cs="Times New Roman"/>
          <w:i/>
          <w:sz w:val="28"/>
          <w:szCs w:val="28"/>
        </w:rPr>
        <w:t>критериях портфолио заменили</w:t>
      </w:r>
      <w:r w:rsidRPr="005D2479">
        <w:rPr>
          <w:rFonts w:ascii="Times New Roman" w:hAnsi="Times New Roman" w:cs="Times New Roman"/>
          <w:i/>
          <w:sz w:val="28"/>
          <w:szCs w:val="28"/>
        </w:rPr>
        <w:t xml:space="preserve"> такие показатели эффективности деятельности педагогов:</w:t>
      </w:r>
    </w:p>
    <w:p w:rsidR="005D2479" w:rsidRPr="005D2479" w:rsidRDefault="005D2479" w:rsidP="005D24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479">
        <w:rPr>
          <w:rFonts w:ascii="Times New Roman" w:hAnsi="Times New Roman" w:cs="Times New Roman"/>
          <w:i/>
          <w:sz w:val="28"/>
          <w:szCs w:val="28"/>
        </w:rPr>
        <w:t xml:space="preserve">наличие положительной динамики получения 4 и 5 на ГИА у </w:t>
      </w:r>
      <w:proofErr w:type="gramStart"/>
      <w:r w:rsidRPr="005D2479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5D2479">
        <w:rPr>
          <w:rFonts w:ascii="Times New Roman" w:hAnsi="Times New Roman" w:cs="Times New Roman"/>
          <w:i/>
          <w:sz w:val="28"/>
          <w:szCs w:val="28"/>
        </w:rPr>
        <w:t>,</w:t>
      </w:r>
    </w:p>
    <w:p w:rsidR="005D2479" w:rsidRDefault="005D2479" w:rsidP="005D24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479">
        <w:rPr>
          <w:rFonts w:ascii="Times New Roman" w:hAnsi="Times New Roman" w:cs="Times New Roman"/>
          <w:i/>
          <w:sz w:val="28"/>
          <w:szCs w:val="28"/>
        </w:rPr>
        <w:t xml:space="preserve">результаты </w:t>
      </w:r>
      <w:proofErr w:type="gramStart"/>
      <w:r w:rsidRPr="005D2479">
        <w:rPr>
          <w:rFonts w:ascii="Times New Roman" w:hAnsi="Times New Roman" w:cs="Times New Roman"/>
          <w:i/>
          <w:sz w:val="28"/>
          <w:szCs w:val="28"/>
        </w:rPr>
        <w:t>Г(</w:t>
      </w:r>
      <w:proofErr w:type="gramEnd"/>
      <w:r w:rsidRPr="005D2479">
        <w:rPr>
          <w:rFonts w:ascii="Times New Roman" w:hAnsi="Times New Roman" w:cs="Times New Roman"/>
          <w:i/>
          <w:sz w:val="28"/>
          <w:szCs w:val="28"/>
        </w:rPr>
        <w:t xml:space="preserve">И)А выпускников 9 классов: сравнение с показателями по школе с прошлым годом, с результатами по предмету за текущий год (при показателе выше или равном по сравнению с прошлым годом по школе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D2479">
        <w:rPr>
          <w:rFonts w:ascii="Times New Roman" w:hAnsi="Times New Roman" w:cs="Times New Roman"/>
          <w:i/>
          <w:sz w:val="28"/>
          <w:szCs w:val="28"/>
        </w:rPr>
        <w:t xml:space="preserve">повышение или сохранение качества: сравнение с предыдущим периодом (прошлый учебный </w:t>
      </w:r>
      <w:r>
        <w:rPr>
          <w:rFonts w:ascii="Times New Roman" w:hAnsi="Times New Roman" w:cs="Times New Roman"/>
          <w:i/>
          <w:sz w:val="28"/>
          <w:szCs w:val="28"/>
        </w:rPr>
        <w:t>год</w:t>
      </w:r>
      <w:r w:rsidRPr="005D2479">
        <w:rPr>
          <w:rFonts w:ascii="Times New Roman" w:hAnsi="Times New Roman" w:cs="Times New Roman"/>
          <w:i/>
          <w:sz w:val="28"/>
          <w:szCs w:val="28"/>
        </w:rPr>
        <w:t>).</w:t>
      </w:r>
    </w:p>
    <w:p w:rsidR="00154187" w:rsidRDefault="005D2479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479">
        <w:rPr>
          <w:rFonts w:ascii="Times New Roman" w:hAnsi="Times New Roman" w:cs="Times New Roman"/>
          <w:i/>
          <w:sz w:val="28"/>
          <w:szCs w:val="28"/>
        </w:rPr>
        <w:t xml:space="preserve">При определении эффективности вышеуказанных показателей сравниваются результаты обучения разных обучающихся, соответственно, педагог будет стремиться не к объективному оцениванию образовательных результатов, а к достижению определенного </w:t>
      </w:r>
      <w:r>
        <w:rPr>
          <w:rFonts w:ascii="Times New Roman" w:hAnsi="Times New Roman" w:cs="Times New Roman"/>
          <w:i/>
          <w:sz w:val="28"/>
          <w:szCs w:val="28"/>
        </w:rPr>
        <w:t>показателя)</w:t>
      </w:r>
      <w:r w:rsidR="00154187" w:rsidRPr="00154187">
        <w:rPr>
          <w:rFonts w:ascii="Times New Roman" w:hAnsi="Times New Roman" w:cs="Times New Roman"/>
          <w:sz w:val="28"/>
          <w:szCs w:val="28"/>
        </w:rPr>
        <w:t>;</w:t>
      </w:r>
      <w:r w:rsidR="00154187" w:rsidRPr="001541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CD8825" wp14:editId="3CECC79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5D2479" w:rsidRPr="005D2479" w:rsidRDefault="005D2479" w:rsidP="005D24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Сейчас мы у</w:t>
      </w:r>
      <w:r w:rsidRPr="005D2479">
        <w:rPr>
          <w:rFonts w:ascii="Times New Roman" w:hAnsi="Times New Roman" w:cs="Times New Roman"/>
          <w:i/>
          <w:sz w:val="28"/>
          <w:szCs w:val="28"/>
        </w:rPr>
        <w:t xml:space="preserve">читываем изменения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динамики </w:t>
      </w:r>
      <w:r w:rsidRPr="005D2479">
        <w:rPr>
          <w:rFonts w:ascii="Times New Roman" w:hAnsi="Times New Roman" w:cs="Times New Roman"/>
          <w:i/>
          <w:sz w:val="28"/>
          <w:szCs w:val="28"/>
        </w:rPr>
        <w:t>показателей в течени</w:t>
      </w:r>
      <w:proofErr w:type="gramStart"/>
      <w:r w:rsidRPr="005D247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5D2479">
        <w:rPr>
          <w:rFonts w:ascii="Times New Roman" w:hAnsi="Times New Roman" w:cs="Times New Roman"/>
          <w:i/>
          <w:sz w:val="28"/>
          <w:szCs w:val="28"/>
        </w:rPr>
        <w:t xml:space="preserve"> текущего года у одних и тех же обучающихся.</w:t>
      </w:r>
    </w:p>
    <w:p w:rsidR="005D2479" w:rsidRPr="005D2479" w:rsidRDefault="005D2479" w:rsidP="00AA7B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lastRenderedPageBreak/>
        <w:t>- способствовать повышению заинтересованности школы в использовании объективных результатов региональных и федеральных оценочных процедур;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>- проводить разъяснительную работу с педагогическими работниками, обучающимися и родителями (законными представителями) по вопросам повышения объективности оценки образовательных результатов и реализации перечисленных выше мер.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>Элементами такой системы в МАОУ СОШ№8 являются: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 xml:space="preserve">- положение о внутренней системе оценки качества подготовки </w:t>
      </w:r>
      <w:proofErr w:type="gramStart"/>
      <w:r w:rsidRPr="001541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4187">
        <w:rPr>
          <w:rFonts w:ascii="Times New Roman" w:hAnsi="Times New Roman" w:cs="Times New Roman"/>
          <w:sz w:val="28"/>
          <w:szCs w:val="28"/>
        </w:rPr>
        <w:t>;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>- система регулярных независимых оценочных процедур, объективность результатов которых обеспечивает руководство школы;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 xml:space="preserve">- 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</w:t>
      </w:r>
      <w:proofErr w:type="spellStart"/>
      <w:r w:rsidRPr="00154187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154187">
        <w:rPr>
          <w:rFonts w:ascii="Times New Roman" w:hAnsi="Times New Roman" w:cs="Times New Roman"/>
          <w:sz w:val="28"/>
          <w:szCs w:val="28"/>
        </w:rPr>
        <w:t xml:space="preserve"> обучение и самообразование;</w:t>
      </w:r>
    </w:p>
    <w:p w:rsidR="00154187" w:rsidRPr="00154187" w:rsidRDefault="00154187" w:rsidP="00AA7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87">
        <w:rPr>
          <w:rFonts w:ascii="Times New Roman" w:hAnsi="Times New Roman" w:cs="Times New Roman"/>
          <w:sz w:val="28"/>
          <w:szCs w:val="28"/>
        </w:rPr>
        <w:t>- проведение учителями и методическими объединениями аналитической экспертной работы с результатами оценочных процедур.</w:t>
      </w:r>
    </w:p>
    <w:p w:rsidR="00A10F5E" w:rsidRDefault="00A10F5E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C3F" w:rsidRPr="00EC1C3F" w:rsidRDefault="00EC1C3F" w:rsidP="008E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C3F">
        <w:rPr>
          <w:rFonts w:ascii="Times New Roman" w:hAnsi="Times New Roman" w:cs="Times New Roman"/>
          <w:sz w:val="28"/>
          <w:szCs w:val="28"/>
        </w:rPr>
        <w:t>Новые задачи, поставленные сегодня перед школьным образованием, значительно расширяют сферу действия и назначение образовательных Стандартов третьего поколения.</w:t>
      </w:r>
    </w:p>
    <w:p w:rsidR="00EC1C3F" w:rsidRPr="00EC1C3F" w:rsidRDefault="00EC1C3F" w:rsidP="008E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C3F">
        <w:rPr>
          <w:rFonts w:ascii="Times New Roman" w:hAnsi="Times New Roman" w:cs="Times New Roman"/>
          <w:sz w:val="28"/>
          <w:szCs w:val="28"/>
        </w:rPr>
        <w:t xml:space="preserve">К числу основных функций Стандарта следует отнести </w:t>
      </w:r>
      <w:proofErr w:type="gramStart"/>
      <w:r w:rsidRPr="00EC1C3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EC1C3F">
        <w:rPr>
          <w:rFonts w:ascii="Times New Roman" w:hAnsi="Times New Roman" w:cs="Times New Roman"/>
          <w:sz w:val="28"/>
          <w:szCs w:val="28"/>
        </w:rPr>
        <w:t>:</w:t>
      </w:r>
    </w:p>
    <w:p w:rsidR="00EC1C3F" w:rsidRPr="00EC1C3F" w:rsidRDefault="00EC1C3F" w:rsidP="008E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C3F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Pr="00EC1C3F">
        <w:rPr>
          <w:rFonts w:ascii="Times New Roman" w:hAnsi="Times New Roman" w:cs="Times New Roman"/>
          <w:sz w:val="28"/>
          <w:szCs w:val="28"/>
        </w:rPr>
        <w:t>-оценочную функцию и функцию повышения объективности оценивания.</w:t>
      </w:r>
    </w:p>
    <w:p w:rsidR="00EC1C3F" w:rsidRPr="00EC1C3F" w:rsidRDefault="00EC1C3F" w:rsidP="008E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C3F">
        <w:rPr>
          <w:rFonts w:ascii="Times New Roman" w:hAnsi="Times New Roman" w:cs="Times New Roman"/>
          <w:sz w:val="28"/>
          <w:szCs w:val="28"/>
          <w:u w:val="single"/>
        </w:rPr>
        <w:t>Критериально</w:t>
      </w:r>
      <w:proofErr w:type="spellEnd"/>
      <w:r w:rsidRPr="00EC1C3F">
        <w:rPr>
          <w:rFonts w:ascii="Times New Roman" w:hAnsi="Times New Roman" w:cs="Times New Roman"/>
          <w:sz w:val="28"/>
          <w:szCs w:val="28"/>
          <w:u w:val="single"/>
        </w:rPr>
        <w:t>-оценочная функция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3F">
        <w:rPr>
          <w:rFonts w:ascii="Times New Roman" w:hAnsi="Times New Roman" w:cs="Times New Roman"/>
          <w:sz w:val="28"/>
          <w:szCs w:val="28"/>
        </w:rPr>
        <w:t xml:space="preserve">проистекает из сущности Стандарта как ориентира, равняясь на который развивается система образования. Отдельные компоненты Стандарта несут в себе требования к содержанию образования, объему учебной нагрузки, процедурам оценки образовательных результатов выпускников, образовательной деятельности педагогов, образовательных учреждений, системы образования в целом. </w:t>
      </w:r>
    </w:p>
    <w:p w:rsidR="00EC1C3F" w:rsidRPr="00EC1C3F" w:rsidRDefault="00EC1C3F" w:rsidP="008E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EC1C3F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EC1C3F">
        <w:rPr>
          <w:rFonts w:ascii="Times New Roman" w:hAnsi="Times New Roman" w:cs="Times New Roman"/>
          <w:sz w:val="28"/>
          <w:szCs w:val="28"/>
          <w:u w:val="single"/>
        </w:rPr>
        <w:t>повышения объективности оценивания</w:t>
      </w:r>
      <w:r w:rsidRPr="00EC1C3F">
        <w:rPr>
          <w:rFonts w:ascii="Times New Roman" w:hAnsi="Times New Roman" w:cs="Times New Roman"/>
          <w:sz w:val="28"/>
          <w:szCs w:val="28"/>
        </w:rPr>
        <w:t xml:space="preserve"> связана с возможностью коренной перестройки существующей системы контроля и оценивания качества образовательных результатов на </w:t>
      </w:r>
      <w:r>
        <w:rPr>
          <w:rFonts w:ascii="Times New Roman" w:hAnsi="Times New Roman" w:cs="Times New Roman"/>
          <w:sz w:val="28"/>
          <w:szCs w:val="28"/>
        </w:rPr>
        <w:t xml:space="preserve">основе: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-ориентирова</w:t>
      </w:r>
      <w:r w:rsidRPr="00EC1C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1C3F">
        <w:rPr>
          <w:rFonts w:ascii="Times New Roman" w:hAnsi="Times New Roman" w:cs="Times New Roman"/>
          <w:sz w:val="28"/>
          <w:szCs w:val="28"/>
        </w:rPr>
        <w:t xml:space="preserve">ого подхода к оцениванию и использования </w:t>
      </w:r>
      <w:proofErr w:type="gramStart"/>
      <w:r w:rsidRPr="00EC1C3F">
        <w:rPr>
          <w:rFonts w:ascii="Times New Roman" w:hAnsi="Times New Roman" w:cs="Times New Roman"/>
          <w:sz w:val="28"/>
          <w:szCs w:val="28"/>
        </w:rPr>
        <w:t>системы объективных измерителей качества подготовки выпускников</w:t>
      </w:r>
      <w:proofErr w:type="gramEnd"/>
      <w:r w:rsidRPr="00EC1C3F">
        <w:rPr>
          <w:rFonts w:ascii="Times New Roman" w:hAnsi="Times New Roman" w:cs="Times New Roman"/>
          <w:sz w:val="28"/>
          <w:szCs w:val="28"/>
        </w:rPr>
        <w:t xml:space="preserve"> и эффективности деятельности образовательных учреждений, системы образования в целом, определяемых Стандартом.</w:t>
      </w:r>
    </w:p>
    <w:p w:rsidR="00A10F5E" w:rsidRDefault="00A10F5E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795" w:rsidRDefault="008E7FB3" w:rsidP="008E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B3">
        <w:rPr>
          <w:rFonts w:ascii="Times New Roman" w:hAnsi="Times New Roman" w:cs="Times New Roman"/>
          <w:sz w:val="28"/>
          <w:szCs w:val="28"/>
        </w:rPr>
        <w:t xml:space="preserve">Оценки и отметки — это та тема, которую можно обсуждать бесконечно. Потому что школьная отметка — это не только результат работы ученика. В </w:t>
      </w:r>
      <w:r w:rsidRPr="008E7FB3">
        <w:rPr>
          <w:rFonts w:ascii="Times New Roman" w:hAnsi="Times New Roman" w:cs="Times New Roman"/>
          <w:sz w:val="28"/>
          <w:szCs w:val="28"/>
        </w:rPr>
        <w:lastRenderedPageBreak/>
        <w:t>ней соединяются характер, настроение, личные качества педагога, его отношение к ученику, стиль работы учителя. Без оценивания работы ученика не возможен никакой процесс усвоения. Оно оказывает большое влияние на учащихся, на его отношение к предмету, учителю, школе и окружающему миру в целом. Поэтому к процессу оценивания качества знаний учащихся предъявляются достаточно серьезные требования. Анализ многочисленных исследований по данной проблеме приводит к выводу, что основным требованием к качеству оценивания является его объективность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795" w:rsidRDefault="00D36795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795" w:rsidRDefault="00D36795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795" w:rsidRDefault="00D36795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795" w:rsidRDefault="00D36795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795" w:rsidRDefault="00D36795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795" w:rsidRDefault="00D36795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795" w:rsidRDefault="00D36795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795" w:rsidRDefault="00D36795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795" w:rsidRDefault="00D36795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795" w:rsidRDefault="00D36795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795" w:rsidRDefault="00D36795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795" w:rsidRDefault="00D36795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795" w:rsidRDefault="00D36795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795" w:rsidRDefault="00D36795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795" w:rsidRDefault="00D36795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795" w:rsidRDefault="00D36795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795" w:rsidRDefault="00D36795" w:rsidP="00070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C98" w:rsidRPr="00070A1A" w:rsidRDefault="00072C98" w:rsidP="0006513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2C98" w:rsidRPr="00070A1A" w:rsidSect="00070A1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B0" w:rsidRDefault="007E65B0" w:rsidP="00070A1A">
      <w:pPr>
        <w:spacing w:after="0" w:line="240" w:lineRule="auto"/>
      </w:pPr>
      <w:r>
        <w:separator/>
      </w:r>
    </w:p>
  </w:endnote>
  <w:endnote w:type="continuationSeparator" w:id="0">
    <w:p w:rsidR="007E65B0" w:rsidRDefault="007E65B0" w:rsidP="0007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824585"/>
      <w:docPartObj>
        <w:docPartGallery w:val="Page Numbers (Bottom of Page)"/>
        <w:docPartUnique/>
      </w:docPartObj>
    </w:sdtPr>
    <w:sdtEndPr/>
    <w:sdtContent>
      <w:p w:rsidR="00AA7B97" w:rsidRDefault="00AA7B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B3">
          <w:rPr>
            <w:noProof/>
          </w:rPr>
          <w:t>2</w:t>
        </w:r>
        <w:r>
          <w:fldChar w:fldCharType="end"/>
        </w:r>
      </w:p>
    </w:sdtContent>
  </w:sdt>
  <w:p w:rsidR="00070A1A" w:rsidRDefault="00070A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B0" w:rsidRDefault="007E65B0" w:rsidP="00070A1A">
      <w:pPr>
        <w:spacing w:after="0" w:line="240" w:lineRule="auto"/>
      </w:pPr>
      <w:r>
        <w:separator/>
      </w:r>
    </w:p>
  </w:footnote>
  <w:footnote w:type="continuationSeparator" w:id="0">
    <w:p w:rsidR="007E65B0" w:rsidRDefault="007E65B0" w:rsidP="00070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DA5"/>
    <w:multiLevelType w:val="hybridMultilevel"/>
    <w:tmpl w:val="9AA2BA2A"/>
    <w:lvl w:ilvl="0" w:tplc="631A45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6615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4C74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BAE5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3A3E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A83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F80B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AC0D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1090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B5783C"/>
    <w:multiLevelType w:val="hybridMultilevel"/>
    <w:tmpl w:val="E85A785E"/>
    <w:lvl w:ilvl="0" w:tplc="503EF15C">
      <w:start w:val="1"/>
      <w:numFmt w:val="upperRoman"/>
      <w:lvlText w:val="%1."/>
      <w:lvlJc w:val="left"/>
      <w:pPr>
        <w:ind w:left="4319" w:hanging="72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FFDA13B6">
      <w:numFmt w:val="bullet"/>
      <w:lvlText w:val="•"/>
      <w:lvlJc w:val="left"/>
      <w:pPr>
        <w:ind w:left="5012" w:hanging="720"/>
      </w:pPr>
      <w:rPr>
        <w:rFonts w:hint="default"/>
        <w:lang w:val="ru-RU" w:eastAsia="en-US" w:bidi="ar-SA"/>
      </w:rPr>
    </w:lvl>
    <w:lvl w:ilvl="2" w:tplc="891EE682">
      <w:numFmt w:val="bullet"/>
      <w:lvlText w:val="•"/>
      <w:lvlJc w:val="left"/>
      <w:pPr>
        <w:ind w:left="5705" w:hanging="720"/>
      </w:pPr>
      <w:rPr>
        <w:rFonts w:hint="default"/>
        <w:lang w:val="ru-RU" w:eastAsia="en-US" w:bidi="ar-SA"/>
      </w:rPr>
    </w:lvl>
    <w:lvl w:ilvl="3" w:tplc="BB7E6E1C">
      <w:numFmt w:val="bullet"/>
      <w:lvlText w:val="•"/>
      <w:lvlJc w:val="left"/>
      <w:pPr>
        <w:ind w:left="6397" w:hanging="720"/>
      </w:pPr>
      <w:rPr>
        <w:rFonts w:hint="default"/>
        <w:lang w:val="ru-RU" w:eastAsia="en-US" w:bidi="ar-SA"/>
      </w:rPr>
    </w:lvl>
    <w:lvl w:ilvl="4" w:tplc="AE9C19C2">
      <w:numFmt w:val="bullet"/>
      <w:lvlText w:val="•"/>
      <w:lvlJc w:val="left"/>
      <w:pPr>
        <w:ind w:left="7090" w:hanging="720"/>
      </w:pPr>
      <w:rPr>
        <w:rFonts w:hint="default"/>
        <w:lang w:val="ru-RU" w:eastAsia="en-US" w:bidi="ar-SA"/>
      </w:rPr>
    </w:lvl>
    <w:lvl w:ilvl="5" w:tplc="8B50F560">
      <w:numFmt w:val="bullet"/>
      <w:lvlText w:val="•"/>
      <w:lvlJc w:val="left"/>
      <w:pPr>
        <w:ind w:left="7783" w:hanging="720"/>
      </w:pPr>
      <w:rPr>
        <w:rFonts w:hint="default"/>
        <w:lang w:val="ru-RU" w:eastAsia="en-US" w:bidi="ar-SA"/>
      </w:rPr>
    </w:lvl>
    <w:lvl w:ilvl="6" w:tplc="E6A2633A">
      <w:numFmt w:val="bullet"/>
      <w:lvlText w:val="•"/>
      <w:lvlJc w:val="left"/>
      <w:pPr>
        <w:ind w:left="8475" w:hanging="720"/>
      </w:pPr>
      <w:rPr>
        <w:rFonts w:hint="default"/>
        <w:lang w:val="ru-RU" w:eastAsia="en-US" w:bidi="ar-SA"/>
      </w:rPr>
    </w:lvl>
    <w:lvl w:ilvl="7" w:tplc="1A84A868">
      <w:numFmt w:val="bullet"/>
      <w:lvlText w:val="•"/>
      <w:lvlJc w:val="left"/>
      <w:pPr>
        <w:ind w:left="9168" w:hanging="720"/>
      </w:pPr>
      <w:rPr>
        <w:rFonts w:hint="default"/>
        <w:lang w:val="ru-RU" w:eastAsia="en-US" w:bidi="ar-SA"/>
      </w:rPr>
    </w:lvl>
    <w:lvl w:ilvl="8" w:tplc="0DFCCBB2">
      <w:numFmt w:val="bullet"/>
      <w:lvlText w:val="•"/>
      <w:lvlJc w:val="left"/>
      <w:pPr>
        <w:ind w:left="9861" w:hanging="720"/>
      </w:pPr>
      <w:rPr>
        <w:rFonts w:hint="default"/>
        <w:lang w:val="ru-RU" w:eastAsia="en-US" w:bidi="ar-SA"/>
      </w:rPr>
    </w:lvl>
  </w:abstractNum>
  <w:abstractNum w:abstractNumId="2">
    <w:nsid w:val="12894F31"/>
    <w:multiLevelType w:val="hybridMultilevel"/>
    <w:tmpl w:val="C7302006"/>
    <w:lvl w:ilvl="0" w:tplc="FB06B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6B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08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64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02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86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C7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85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4B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957AC3"/>
    <w:multiLevelType w:val="hybridMultilevel"/>
    <w:tmpl w:val="B2E0AB0A"/>
    <w:lvl w:ilvl="0" w:tplc="0B2620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7DA853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33EA8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7D033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1DA4C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87C2E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198B66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F9824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662A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2A0D69DD"/>
    <w:multiLevelType w:val="hybridMultilevel"/>
    <w:tmpl w:val="01126E06"/>
    <w:lvl w:ilvl="0" w:tplc="67D857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E828C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44036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16072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CFA25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8D61D4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9FE24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BB619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B64CF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43363683"/>
    <w:multiLevelType w:val="hybridMultilevel"/>
    <w:tmpl w:val="C624F0A2"/>
    <w:lvl w:ilvl="0" w:tplc="5B4AA8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12012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235F2"/>
    <w:multiLevelType w:val="hybridMultilevel"/>
    <w:tmpl w:val="8D92B9EA"/>
    <w:lvl w:ilvl="0" w:tplc="CC0A19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BC53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72D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0601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1023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F897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C4E4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4EF4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4876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CEA70E6"/>
    <w:multiLevelType w:val="multilevel"/>
    <w:tmpl w:val="75D03B1A"/>
    <w:lvl w:ilvl="0">
      <w:start w:val="1"/>
      <w:numFmt w:val="decimal"/>
      <w:lvlText w:val="%1."/>
      <w:lvlJc w:val="left"/>
      <w:pPr>
        <w:ind w:left="379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57" w:hanging="720"/>
        <w:jc w:val="right"/>
      </w:pPr>
      <w:rPr>
        <w:rFonts w:ascii="Times New Roman" w:eastAsia="Times New Roman" w:hAnsi="Times New Roman" w:cs="Times New Roman" w:hint="default"/>
        <w:b/>
        <w:bCs/>
        <w:color w:val="00AFEF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2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9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8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720"/>
      </w:pPr>
      <w:rPr>
        <w:rFonts w:hint="default"/>
        <w:lang w:val="ru-RU" w:eastAsia="en-US" w:bidi="ar-SA"/>
      </w:rPr>
    </w:lvl>
  </w:abstractNum>
  <w:abstractNum w:abstractNumId="8">
    <w:nsid w:val="4CF51B32"/>
    <w:multiLevelType w:val="hybridMultilevel"/>
    <w:tmpl w:val="0916EC68"/>
    <w:lvl w:ilvl="0" w:tplc="E64472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9DE3CC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5CDFC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A5A85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D981D6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C82E97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F8C710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E467FA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C08B00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556E21D6"/>
    <w:multiLevelType w:val="hybridMultilevel"/>
    <w:tmpl w:val="A89E35C6"/>
    <w:lvl w:ilvl="0" w:tplc="3CA842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0E7B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0AA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86CF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3C75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2EA0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80D7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64BF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C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ACB561D"/>
    <w:multiLevelType w:val="hybridMultilevel"/>
    <w:tmpl w:val="A8C2B3BA"/>
    <w:lvl w:ilvl="0" w:tplc="64F21B2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0AFB5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16026E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B6E8A1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0A53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2FCC77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D6094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1D07B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7F09E1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660E0472"/>
    <w:multiLevelType w:val="hybridMultilevel"/>
    <w:tmpl w:val="90EAE1C0"/>
    <w:lvl w:ilvl="0" w:tplc="04A450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976261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5CF24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5EC63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F0DD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2B0DD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722112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20EDED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56E97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69257BCC"/>
    <w:multiLevelType w:val="hybridMultilevel"/>
    <w:tmpl w:val="1252214C"/>
    <w:lvl w:ilvl="0" w:tplc="ECAAE6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35AE58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AA6A2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1EB5D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4A8433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CD64C3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8A0633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5CAB68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1AC883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6FC2238D"/>
    <w:multiLevelType w:val="hybridMultilevel"/>
    <w:tmpl w:val="437E8B88"/>
    <w:lvl w:ilvl="0" w:tplc="5406E5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6F2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2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489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2BC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0F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6A4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E77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8CC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2A"/>
    <w:rsid w:val="00065131"/>
    <w:rsid w:val="00070A1A"/>
    <w:rsid w:val="00072C98"/>
    <w:rsid w:val="00095F76"/>
    <w:rsid w:val="00154187"/>
    <w:rsid w:val="002E3678"/>
    <w:rsid w:val="002F3E6E"/>
    <w:rsid w:val="00332D54"/>
    <w:rsid w:val="00391054"/>
    <w:rsid w:val="003D24BC"/>
    <w:rsid w:val="004C4880"/>
    <w:rsid w:val="004F782F"/>
    <w:rsid w:val="005C428C"/>
    <w:rsid w:val="005D2479"/>
    <w:rsid w:val="00633C63"/>
    <w:rsid w:val="00677E70"/>
    <w:rsid w:val="00767094"/>
    <w:rsid w:val="007E65B0"/>
    <w:rsid w:val="0082441E"/>
    <w:rsid w:val="008E7FB3"/>
    <w:rsid w:val="0094490B"/>
    <w:rsid w:val="009976C7"/>
    <w:rsid w:val="00A10F5E"/>
    <w:rsid w:val="00AA7B97"/>
    <w:rsid w:val="00C06425"/>
    <w:rsid w:val="00C47860"/>
    <w:rsid w:val="00D15A43"/>
    <w:rsid w:val="00D36795"/>
    <w:rsid w:val="00EA1787"/>
    <w:rsid w:val="00EC1C3F"/>
    <w:rsid w:val="00F4212A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A1A"/>
  </w:style>
  <w:style w:type="paragraph" w:styleId="a5">
    <w:name w:val="footer"/>
    <w:basedOn w:val="a"/>
    <w:link w:val="a6"/>
    <w:uiPriority w:val="99"/>
    <w:unhideWhenUsed/>
    <w:rsid w:val="0007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A1A"/>
  </w:style>
  <w:style w:type="paragraph" w:styleId="a7">
    <w:name w:val="List Paragraph"/>
    <w:basedOn w:val="a"/>
    <w:uiPriority w:val="34"/>
    <w:qFormat/>
    <w:rsid w:val="007670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A1A"/>
  </w:style>
  <w:style w:type="paragraph" w:styleId="a5">
    <w:name w:val="footer"/>
    <w:basedOn w:val="a"/>
    <w:link w:val="a6"/>
    <w:uiPriority w:val="99"/>
    <w:unhideWhenUsed/>
    <w:rsid w:val="0007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A1A"/>
  </w:style>
  <w:style w:type="paragraph" w:styleId="a7">
    <w:name w:val="List Paragraph"/>
    <w:basedOn w:val="a"/>
    <w:uiPriority w:val="34"/>
    <w:qFormat/>
    <w:rsid w:val="007670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726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880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68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35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70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1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50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9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41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6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14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9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6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73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23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06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1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2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7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3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9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4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62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32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40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7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55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21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6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0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6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1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4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8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0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1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4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66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2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5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4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86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7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7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dcterms:created xsi:type="dcterms:W3CDTF">2022-08-22T18:06:00Z</dcterms:created>
  <dcterms:modified xsi:type="dcterms:W3CDTF">2022-08-23T11:29:00Z</dcterms:modified>
</cp:coreProperties>
</file>